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6C3" w:rsidRPr="003716C3" w:rsidRDefault="003716C3" w:rsidP="003716C3">
      <w:pPr>
        <w:spacing w:after="0" w:line="240" w:lineRule="auto"/>
        <w:ind w:right="-456"/>
        <w:jc w:val="right"/>
        <w:rPr>
          <w:rFonts w:ascii="Times New Roman" w:eastAsia="Times New Roman" w:hAnsi="Times New Roman"/>
          <w:sz w:val="28"/>
          <w:szCs w:val="28"/>
        </w:rPr>
      </w:pPr>
      <w:r w:rsidRPr="003716C3">
        <w:rPr>
          <w:rFonts w:ascii="Times New Roman" w:hAnsi="Times New Roman"/>
          <w:sz w:val="28"/>
          <w:szCs w:val="28"/>
        </w:rPr>
        <w:t>Проект паспорта</w:t>
      </w:r>
    </w:p>
    <w:p w:rsidR="003716C3" w:rsidRPr="003716C3" w:rsidRDefault="003716C3" w:rsidP="003716C3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r w:rsidRPr="003716C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3716C3" w:rsidRPr="003716C3" w:rsidRDefault="003716C3" w:rsidP="003716C3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r w:rsidRPr="003716C3">
        <w:rPr>
          <w:rFonts w:ascii="Times New Roman" w:hAnsi="Times New Roman"/>
          <w:sz w:val="28"/>
          <w:szCs w:val="28"/>
        </w:rPr>
        <w:t>в соответствии с распределением</w:t>
      </w:r>
    </w:p>
    <w:p w:rsidR="003716C3" w:rsidRPr="003716C3" w:rsidRDefault="003716C3" w:rsidP="003716C3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r w:rsidRPr="003716C3">
        <w:rPr>
          <w:rFonts w:ascii="Times New Roman" w:hAnsi="Times New Roman"/>
          <w:sz w:val="28"/>
          <w:szCs w:val="28"/>
        </w:rPr>
        <w:t>бюджетных ассигнований</w:t>
      </w:r>
    </w:p>
    <w:p w:rsidR="003716C3" w:rsidRPr="003716C3" w:rsidRDefault="003716C3" w:rsidP="003716C3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r w:rsidRPr="003716C3">
        <w:rPr>
          <w:rFonts w:ascii="Times New Roman" w:hAnsi="Times New Roman"/>
          <w:sz w:val="28"/>
          <w:szCs w:val="28"/>
        </w:rPr>
        <w:t>проекта бюджета на 2025 год и на</w:t>
      </w:r>
    </w:p>
    <w:p w:rsidR="009F75AA" w:rsidRPr="003716C3" w:rsidRDefault="003716C3" w:rsidP="003716C3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r w:rsidRPr="003716C3">
        <w:rPr>
          <w:rFonts w:ascii="Times New Roman" w:hAnsi="Times New Roman"/>
          <w:sz w:val="28"/>
          <w:szCs w:val="28"/>
        </w:rPr>
        <w:t>плановый период 2026 и 2027 годов</w:t>
      </w: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1DCF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 муниципальной программы</w:t>
      </w: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1DCF">
        <w:rPr>
          <w:rFonts w:ascii="Times New Roman" w:hAnsi="Times New Roman"/>
          <w:b/>
          <w:sz w:val="28"/>
          <w:szCs w:val="28"/>
        </w:rPr>
        <w:t>"</w:t>
      </w:r>
      <w:r w:rsidRPr="00F81D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Материально-техническое и организационное обеспечение </w:t>
      </w: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1DCF">
        <w:rPr>
          <w:rFonts w:ascii="Times New Roman" w:eastAsia="Times New Roman" w:hAnsi="Times New Roman"/>
          <w:b/>
          <w:sz w:val="28"/>
          <w:szCs w:val="28"/>
          <w:lang w:eastAsia="ru-RU"/>
        </w:rPr>
        <w:t>деятельности органов местного самоуправления города Нижневартовска</w:t>
      </w:r>
      <w:r w:rsidRPr="00F81DCF">
        <w:rPr>
          <w:rFonts w:ascii="Times New Roman" w:hAnsi="Times New Roman"/>
          <w:b/>
          <w:sz w:val="28"/>
          <w:szCs w:val="28"/>
        </w:rPr>
        <w:t>"</w:t>
      </w: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1DCF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положения</w:t>
      </w: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292"/>
        <w:gridCol w:w="7512"/>
      </w:tblGrid>
      <w:tr w:rsidR="00F81DCF" w:rsidRPr="00F81DCF" w:rsidTr="00A721E0">
        <w:trPr>
          <w:trHeight w:val="20"/>
        </w:trPr>
        <w:tc>
          <w:tcPr>
            <w:tcW w:w="7292" w:type="dxa"/>
            <w:tcMar>
              <w:top w:w="0" w:type="dxa"/>
              <w:bottom w:w="0" w:type="dxa"/>
            </w:tcMar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Куратор муниципальной программы </w:t>
            </w:r>
          </w:p>
        </w:tc>
        <w:tc>
          <w:tcPr>
            <w:tcW w:w="7512" w:type="dxa"/>
            <w:tcMar>
              <w:top w:w="0" w:type="dxa"/>
              <w:bottom w:w="0" w:type="dxa"/>
            </w:tcMar>
          </w:tcPr>
          <w:p w:rsidR="00F81DCF" w:rsidRPr="00F81DCF" w:rsidRDefault="00F81DCF" w:rsidP="00F81DCF">
            <w:pPr>
              <w:spacing w:after="0" w:line="240" w:lineRule="auto"/>
              <w:ind w:right="-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управляющий делами администрации города</w:t>
            </w:r>
          </w:p>
        </w:tc>
      </w:tr>
      <w:tr w:rsidR="00F81DCF" w:rsidRPr="00F81DCF" w:rsidTr="00A721E0">
        <w:trPr>
          <w:trHeight w:val="20"/>
        </w:trPr>
        <w:tc>
          <w:tcPr>
            <w:tcW w:w="7292" w:type="dxa"/>
            <w:tcMar>
              <w:top w:w="0" w:type="dxa"/>
              <w:bottom w:w="0" w:type="dxa"/>
            </w:tcMar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512" w:type="dxa"/>
            <w:tcMar>
              <w:top w:w="0" w:type="dxa"/>
              <w:bottom w:w="0" w:type="dxa"/>
            </w:tcMar>
          </w:tcPr>
          <w:p w:rsidR="00F81DCF" w:rsidRPr="00F81DCF" w:rsidRDefault="00F81DCF" w:rsidP="00F81DCF">
            <w:pPr>
              <w:spacing w:after="0" w:line="240" w:lineRule="auto"/>
              <w:ind w:right="-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делами администрации города</w:t>
            </w:r>
          </w:p>
        </w:tc>
      </w:tr>
      <w:tr w:rsidR="00F81DCF" w:rsidRPr="00F81DCF" w:rsidTr="00A721E0">
        <w:trPr>
          <w:trHeight w:val="20"/>
        </w:trPr>
        <w:tc>
          <w:tcPr>
            <w:tcW w:w="7292" w:type="dxa"/>
            <w:tcMar>
              <w:top w:w="0" w:type="dxa"/>
              <w:bottom w:w="0" w:type="dxa"/>
            </w:tcMar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512" w:type="dxa"/>
            <w:tcMar>
              <w:top w:w="0" w:type="dxa"/>
              <w:bottom w:w="0" w:type="dxa"/>
            </w:tcMar>
          </w:tcPr>
          <w:p w:rsidR="00F81DCF" w:rsidRPr="00F81DCF" w:rsidRDefault="00F81DCF" w:rsidP="00F81DCF">
            <w:pPr>
              <w:spacing w:after="0" w:line="240" w:lineRule="auto"/>
              <w:ind w:right="-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2025-2036 годы</w:t>
            </w:r>
          </w:p>
        </w:tc>
      </w:tr>
      <w:tr w:rsidR="00F81DCF" w:rsidRPr="00F81DCF" w:rsidTr="00A721E0">
        <w:trPr>
          <w:trHeight w:val="20"/>
        </w:trPr>
        <w:tc>
          <w:tcPr>
            <w:tcW w:w="7292" w:type="dxa"/>
            <w:tcMar>
              <w:top w:w="0" w:type="dxa"/>
              <w:bottom w:w="0" w:type="dxa"/>
            </w:tcMar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7512" w:type="dxa"/>
            <w:tcMar>
              <w:top w:w="0" w:type="dxa"/>
              <w:bottom w:w="0" w:type="dxa"/>
            </w:tcMar>
          </w:tcPr>
          <w:p w:rsidR="00F81DCF" w:rsidRPr="00F81DCF" w:rsidRDefault="00F81DCF" w:rsidP="00F81DCF">
            <w:pPr>
              <w:spacing w:after="0" w:line="240" w:lineRule="auto"/>
              <w:ind w:right="7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Обеспечение эффективного функционирования органов местного самоуправления города Нижневартовска.</w:t>
            </w:r>
          </w:p>
          <w:p w:rsidR="00F81DCF" w:rsidRPr="00F81DCF" w:rsidRDefault="00F81DCF" w:rsidP="00F81DCF">
            <w:pPr>
              <w:spacing w:after="0" w:line="240" w:lineRule="auto"/>
              <w:ind w:right="7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Повышение эффективности муниципальной службы                           в администрации города Нижневартовска</w:t>
            </w:r>
          </w:p>
        </w:tc>
      </w:tr>
      <w:tr w:rsidR="00F81DCF" w:rsidRPr="00F81DCF" w:rsidTr="00A721E0">
        <w:trPr>
          <w:trHeight w:val="20"/>
        </w:trPr>
        <w:tc>
          <w:tcPr>
            <w:tcW w:w="7292" w:type="dxa"/>
            <w:tcMar>
              <w:top w:w="0" w:type="dxa"/>
              <w:bottom w:w="0" w:type="dxa"/>
            </w:tcMar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7512" w:type="dxa"/>
            <w:tcMar>
              <w:top w:w="0" w:type="dxa"/>
              <w:bottom w:w="0" w:type="dxa"/>
            </w:tcMar>
          </w:tcPr>
          <w:p w:rsidR="00F81DCF" w:rsidRPr="00F81DCF" w:rsidRDefault="00F81DCF" w:rsidP="00F81DCF">
            <w:pPr>
              <w:spacing w:after="0" w:line="240" w:lineRule="auto"/>
              <w:ind w:left="78" w:right="7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81DCF" w:rsidRPr="00F81DCF" w:rsidTr="00A721E0">
        <w:trPr>
          <w:trHeight w:val="20"/>
        </w:trPr>
        <w:tc>
          <w:tcPr>
            <w:tcW w:w="7292" w:type="dxa"/>
            <w:tcMar>
              <w:top w:w="0" w:type="dxa"/>
              <w:bottom w:w="0" w:type="dxa"/>
            </w:tcMar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7512" w:type="dxa"/>
            <w:tcMar>
              <w:top w:w="0" w:type="dxa"/>
              <w:bottom w:w="0" w:type="dxa"/>
            </w:tcMar>
          </w:tcPr>
          <w:p w:rsidR="00F81DCF" w:rsidRPr="00F81DCF" w:rsidRDefault="00F81DCF" w:rsidP="00A721E0">
            <w:pPr>
              <w:spacing w:after="0" w:line="240" w:lineRule="auto"/>
              <w:ind w:right="-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A721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983 058,09</w:t>
            </w: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</w:p>
        </w:tc>
      </w:tr>
      <w:tr w:rsidR="00F81DCF" w:rsidRPr="00F81DCF" w:rsidTr="00A721E0">
        <w:trPr>
          <w:trHeight w:val="20"/>
        </w:trPr>
        <w:tc>
          <w:tcPr>
            <w:tcW w:w="7292" w:type="dxa"/>
            <w:tcMar>
              <w:top w:w="0" w:type="dxa"/>
              <w:bottom w:w="0" w:type="dxa"/>
            </w:tcMar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 / государственными программами Ханты-Мансийского автономного округа - Югры</w:t>
            </w:r>
          </w:p>
        </w:tc>
        <w:tc>
          <w:tcPr>
            <w:tcW w:w="7512" w:type="dxa"/>
            <w:tcMar>
              <w:top w:w="0" w:type="dxa"/>
              <w:bottom w:w="0" w:type="dxa"/>
            </w:tcMar>
          </w:tcPr>
          <w:p w:rsidR="00F81DCF" w:rsidRPr="00F81DCF" w:rsidRDefault="00F81DCF" w:rsidP="00F81DCF">
            <w:pPr>
              <w:spacing w:after="0" w:line="288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Цифровая трансформация государственного и муниципального управления, экономики и социальной сферы.</w:t>
            </w:r>
          </w:p>
          <w:p w:rsidR="00F81DCF" w:rsidRPr="00F81DCF" w:rsidRDefault="00F81DCF" w:rsidP="00F81DCF">
            <w:pPr>
              <w:spacing w:after="0" w:line="288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Государственные программы Ханты-Мансийского автономного округа - Югры:</w:t>
            </w:r>
          </w:p>
          <w:p w:rsidR="00F81DCF" w:rsidRPr="00F81DCF" w:rsidRDefault="00F81DCF" w:rsidP="00F81DCF">
            <w:pPr>
              <w:spacing w:after="0" w:line="288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"Цифровое развитие Ханты-Мансийского автономного округа - Югры";</w:t>
            </w:r>
          </w:p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"Развитие образования";</w:t>
            </w:r>
          </w:p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"Социальное и демографическое развитие"; </w:t>
            </w:r>
          </w:p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"Культурное пространство"; </w:t>
            </w:r>
          </w:p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"Поддержка занятости населения"; </w:t>
            </w:r>
          </w:p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"Строительство"; </w:t>
            </w:r>
          </w:p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"Развитие государственной гражданской и муниципальной службы";</w:t>
            </w:r>
          </w:p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"Безопасность жизнедеятельности и профилактика правонарушений"; </w:t>
            </w:r>
          </w:p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"Экологическая безопасность"</w:t>
            </w:r>
          </w:p>
        </w:tc>
      </w:tr>
    </w:tbl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1DCF">
        <w:rPr>
          <w:rFonts w:ascii="Times New Roman" w:eastAsia="Times New Roman" w:hAnsi="Times New Roman"/>
          <w:b/>
          <w:sz w:val="28"/>
          <w:szCs w:val="28"/>
          <w:lang w:eastAsia="ru-RU"/>
        </w:rPr>
        <w:t>2. Показатели муниципальной программы</w:t>
      </w: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4"/>
        <w:gridCol w:w="2915"/>
        <w:gridCol w:w="993"/>
        <w:gridCol w:w="992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322"/>
        <w:gridCol w:w="23"/>
      </w:tblGrid>
      <w:tr w:rsidR="00F81DCF" w:rsidRPr="003716C3" w:rsidTr="00A721E0">
        <w:trPr>
          <w:gridAfter w:val="1"/>
          <w:wAfter w:w="23" w:type="dxa"/>
          <w:trHeight w:val="20"/>
          <w:jc w:val="center"/>
        </w:trPr>
        <w:tc>
          <w:tcPr>
            <w:tcW w:w="284" w:type="dxa"/>
            <w:vMerge w:val="restart"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915" w:type="dxa"/>
            <w:vMerge w:val="restart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показателя</w:t>
            </w:r>
          </w:p>
        </w:tc>
        <w:tc>
          <w:tcPr>
            <w:tcW w:w="993" w:type="dxa"/>
            <w:vMerge w:val="restart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Уровень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показателя</w:t>
            </w:r>
          </w:p>
        </w:tc>
        <w:tc>
          <w:tcPr>
            <w:tcW w:w="992" w:type="dxa"/>
            <w:vMerge w:val="restart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Единица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измерения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(по ОКЕИ)</w:t>
            </w:r>
          </w:p>
        </w:tc>
        <w:tc>
          <w:tcPr>
            <w:tcW w:w="1559" w:type="dxa"/>
            <w:gridSpan w:val="2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6804" w:type="dxa"/>
            <w:gridSpan w:val="12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Значение показателя по годам</w:t>
            </w:r>
          </w:p>
        </w:tc>
        <w:tc>
          <w:tcPr>
            <w:tcW w:w="1322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Ответственный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за достижение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показателя</w:t>
            </w:r>
          </w:p>
        </w:tc>
      </w:tr>
      <w:tr w:rsidR="00F81DCF" w:rsidRPr="003716C3" w:rsidTr="00A721E0">
        <w:trPr>
          <w:trHeight w:val="20"/>
          <w:jc w:val="center"/>
        </w:trPr>
        <w:tc>
          <w:tcPr>
            <w:tcW w:w="284" w:type="dxa"/>
            <w:vMerge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15" w:type="dxa"/>
            <w:vMerge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2025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2026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2027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2028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2029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2030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2031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2032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2033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2034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2035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2036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345" w:type="dxa"/>
            <w:gridSpan w:val="2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F81DCF" w:rsidRPr="003716C3" w:rsidTr="00A721E0">
        <w:trPr>
          <w:gridAfter w:val="1"/>
          <w:wAfter w:w="23" w:type="dxa"/>
          <w:trHeight w:val="20"/>
          <w:jc w:val="center"/>
        </w:trPr>
        <w:tc>
          <w:tcPr>
            <w:tcW w:w="14869" w:type="dxa"/>
            <w:gridSpan w:val="19"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Цель 1 "Обеспечение эффективного функционирования органов местного самоуправления города Нижневартовска"</w:t>
            </w:r>
          </w:p>
        </w:tc>
      </w:tr>
      <w:tr w:rsidR="00F81DCF" w:rsidRPr="003716C3" w:rsidTr="00A721E0">
        <w:trPr>
          <w:gridAfter w:val="1"/>
          <w:wAfter w:w="23" w:type="dxa"/>
          <w:trHeight w:val="20"/>
          <w:jc w:val="center"/>
        </w:trPr>
        <w:tc>
          <w:tcPr>
            <w:tcW w:w="284" w:type="dxa"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915" w:type="dxa"/>
          </w:tcPr>
          <w:p w:rsidR="00F81DCF" w:rsidRPr="003716C3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Уровень обеспеченности потребностей органов местного самоуправления в части материально-технического обеспечения</w:t>
            </w:r>
          </w:p>
        </w:tc>
        <w:tc>
          <w:tcPr>
            <w:tcW w:w="993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992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22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управление 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делами 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</w:tr>
      <w:tr w:rsidR="00F81DCF" w:rsidRPr="003716C3" w:rsidTr="00A721E0">
        <w:trPr>
          <w:gridAfter w:val="1"/>
          <w:wAfter w:w="23" w:type="dxa"/>
          <w:trHeight w:val="20"/>
          <w:jc w:val="center"/>
        </w:trPr>
        <w:tc>
          <w:tcPr>
            <w:tcW w:w="14869" w:type="dxa"/>
            <w:gridSpan w:val="19"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Цель 2 "Повышение эффективности муниципальной службы в администрации города Нижневартовска"</w:t>
            </w:r>
          </w:p>
        </w:tc>
      </w:tr>
      <w:tr w:rsidR="00F81DCF" w:rsidRPr="003716C3" w:rsidTr="00A721E0">
        <w:trPr>
          <w:gridAfter w:val="1"/>
          <w:wAfter w:w="23" w:type="dxa"/>
          <w:trHeight w:val="20"/>
          <w:jc w:val="center"/>
        </w:trPr>
        <w:tc>
          <w:tcPr>
            <w:tcW w:w="284" w:type="dxa"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915" w:type="dxa"/>
          </w:tcPr>
          <w:p w:rsidR="00F81DCF" w:rsidRPr="003716C3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муниципальных служащих администрации города, получивших дополнительное профессиональное образование              и принявших участие в семинарах, семинарах-тренингах, тренингах, конференциях</w:t>
            </w:r>
          </w:p>
        </w:tc>
        <w:tc>
          <w:tcPr>
            <w:tcW w:w="993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992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709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22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управление 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 вопросам муниципальной службы и кадров администрации города</w:t>
            </w:r>
          </w:p>
        </w:tc>
      </w:tr>
      <w:tr w:rsidR="00F81DCF" w:rsidRPr="003716C3" w:rsidTr="00A721E0">
        <w:trPr>
          <w:gridAfter w:val="1"/>
          <w:wAfter w:w="23" w:type="dxa"/>
          <w:trHeight w:val="20"/>
          <w:jc w:val="center"/>
        </w:trPr>
        <w:tc>
          <w:tcPr>
            <w:tcW w:w="284" w:type="dxa"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915" w:type="dxa"/>
          </w:tcPr>
          <w:p w:rsidR="00F81DCF" w:rsidRPr="003716C3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муниципальных служащих, прошедших диспансеризацию,                 от общего количества муниципальных служащих, подлежащих диспансеризации,                за исключением отсутствующих                 по уважительной причине</w:t>
            </w:r>
          </w:p>
        </w:tc>
        <w:tc>
          <w:tcPr>
            <w:tcW w:w="993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992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22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управление 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 вопросам муниципальной службы и кадров администрации города</w:t>
            </w:r>
          </w:p>
        </w:tc>
      </w:tr>
      <w:tr w:rsidR="00F81DCF" w:rsidRPr="003716C3" w:rsidTr="00A721E0">
        <w:trPr>
          <w:gridAfter w:val="1"/>
          <w:wAfter w:w="23" w:type="dxa"/>
          <w:trHeight w:val="20"/>
          <w:jc w:val="center"/>
        </w:trPr>
        <w:tc>
          <w:tcPr>
            <w:tcW w:w="284" w:type="dxa"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915" w:type="dxa"/>
          </w:tcPr>
          <w:p w:rsidR="00F81DCF" w:rsidRPr="003716C3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муниципальных служащих, принявших участие                   в конкурсе "Лучший муниципальный служащий администрации города Нижневартовска"</w:t>
            </w:r>
          </w:p>
        </w:tc>
        <w:tc>
          <w:tcPr>
            <w:tcW w:w="993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992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22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управление 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 вопросам муниципальной службы и кадров администрации города</w:t>
            </w:r>
          </w:p>
        </w:tc>
      </w:tr>
    </w:tbl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1DCF">
        <w:rPr>
          <w:rFonts w:ascii="Times New Roman" w:eastAsia="Times New Roman" w:hAnsi="Times New Roman"/>
          <w:b/>
          <w:sz w:val="28"/>
          <w:szCs w:val="28"/>
          <w:lang w:eastAsia="ru-RU"/>
        </w:rPr>
        <w:t>3. План достижения показателей муниципальной программы в 2025 году</w:t>
      </w: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06"/>
        <w:gridCol w:w="5670"/>
        <w:gridCol w:w="1701"/>
        <w:gridCol w:w="1559"/>
        <w:gridCol w:w="1417"/>
        <w:gridCol w:w="1418"/>
        <w:gridCol w:w="1417"/>
        <w:gridCol w:w="1301"/>
        <w:gridCol w:w="13"/>
      </w:tblGrid>
      <w:tr w:rsidR="00F81DCF" w:rsidRPr="003716C3" w:rsidTr="00A721E0">
        <w:trPr>
          <w:gridAfter w:val="1"/>
          <w:wAfter w:w="13" w:type="dxa"/>
          <w:trHeight w:val="20"/>
          <w:jc w:val="center"/>
        </w:trPr>
        <w:tc>
          <w:tcPr>
            <w:tcW w:w="406" w:type="dxa"/>
            <w:vMerge w:val="restart"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5670" w:type="dxa"/>
            <w:vMerge w:val="restart"/>
          </w:tcPr>
          <w:p w:rsidR="00F81DCF" w:rsidRPr="003716C3" w:rsidRDefault="00F81DCF" w:rsidP="00F81DC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559" w:type="dxa"/>
            <w:vMerge w:val="restart"/>
          </w:tcPr>
          <w:p w:rsidR="00F81DCF" w:rsidRPr="003716C3" w:rsidRDefault="00F81DCF" w:rsidP="00F81DC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Единица </w:t>
            </w:r>
          </w:p>
          <w:p w:rsidR="00F81DCF" w:rsidRPr="003716C3" w:rsidRDefault="00F81DCF" w:rsidP="00F81DC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измерения </w:t>
            </w:r>
          </w:p>
          <w:p w:rsidR="00F81DCF" w:rsidRPr="003716C3" w:rsidRDefault="00F81DCF" w:rsidP="00F81DC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(по ОКЕИ)</w:t>
            </w:r>
          </w:p>
        </w:tc>
        <w:tc>
          <w:tcPr>
            <w:tcW w:w="5553" w:type="dxa"/>
            <w:gridSpan w:val="4"/>
          </w:tcPr>
          <w:p w:rsidR="00F81DCF" w:rsidRPr="003716C3" w:rsidRDefault="00F81DCF" w:rsidP="00F81DC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Плановые значения показателя</w:t>
            </w:r>
          </w:p>
        </w:tc>
      </w:tr>
      <w:tr w:rsidR="00F81DCF" w:rsidRPr="003716C3" w:rsidTr="00A721E0">
        <w:trPr>
          <w:trHeight w:val="20"/>
          <w:jc w:val="center"/>
        </w:trPr>
        <w:tc>
          <w:tcPr>
            <w:tcW w:w="406" w:type="dxa"/>
            <w:vMerge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0" w:type="dxa"/>
            <w:vMerge/>
          </w:tcPr>
          <w:p w:rsidR="00F81DCF" w:rsidRPr="003716C3" w:rsidRDefault="00F81DCF" w:rsidP="00F81DC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F81DCF" w:rsidRPr="003716C3" w:rsidRDefault="00F81DCF" w:rsidP="00F81DC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F81DCF" w:rsidRPr="003716C3" w:rsidRDefault="00F81DCF" w:rsidP="00F81DC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F81DCF" w:rsidRPr="003716C3" w:rsidRDefault="00F81DCF" w:rsidP="00F81DC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I</w:t>
            </w: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квартал</w:t>
            </w:r>
          </w:p>
        </w:tc>
        <w:tc>
          <w:tcPr>
            <w:tcW w:w="1418" w:type="dxa"/>
          </w:tcPr>
          <w:p w:rsidR="00F81DCF" w:rsidRPr="003716C3" w:rsidRDefault="00F81DCF" w:rsidP="00F81DC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первое полугодие</w:t>
            </w:r>
          </w:p>
        </w:tc>
        <w:tc>
          <w:tcPr>
            <w:tcW w:w="1417" w:type="dxa"/>
          </w:tcPr>
          <w:p w:rsidR="00F81DCF" w:rsidRPr="003716C3" w:rsidRDefault="00F81DCF" w:rsidP="00F81DC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314" w:type="dxa"/>
            <w:gridSpan w:val="2"/>
          </w:tcPr>
          <w:p w:rsidR="00F81DCF" w:rsidRPr="003716C3" w:rsidRDefault="00F81DCF" w:rsidP="00F81DC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</w:tr>
      <w:tr w:rsidR="00F81DCF" w:rsidRPr="003716C3" w:rsidTr="00A721E0">
        <w:trPr>
          <w:gridAfter w:val="1"/>
          <w:wAfter w:w="13" w:type="dxa"/>
          <w:trHeight w:val="20"/>
          <w:jc w:val="center"/>
        </w:trPr>
        <w:tc>
          <w:tcPr>
            <w:tcW w:w="14889" w:type="dxa"/>
            <w:gridSpan w:val="8"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ind w:right="12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Цель 1 "Обеспечение эффективного функционирования органов местного самоуправления города Нижневартовска"</w:t>
            </w:r>
          </w:p>
        </w:tc>
      </w:tr>
      <w:tr w:rsidR="00F81DCF" w:rsidRPr="003716C3" w:rsidTr="00A721E0">
        <w:trPr>
          <w:gridAfter w:val="1"/>
          <w:wAfter w:w="13" w:type="dxa"/>
          <w:trHeight w:val="20"/>
          <w:jc w:val="center"/>
        </w:trPr>
        <w:tc>
          <w:tcPr>
            <w:tcW w:w="406" w:type="dxa"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670" w:type="dxa"/>
          </w:tcPr>
          <w:p w:rsidR="00F81DCF" w:rsidRPr="003716C3" w:rsidRDefault="00F81DCF" w:rsidP="00371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Уровень обеспеченности потребностей органов местного самоуправления в части материально-технического обеспечения </w:t>
            </w:r>
          </w:p>
        </w:tc>
        <w:tc>
          <w:tcPr>
            <w:tcW w:w="1701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559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417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01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81DCF" w:rsidRPr="003716C3" w:rsidTr="00A721E0">
        <w:trPr>
          <w:gridAfter w:val="1"/>
          <w:wAfter w:w="13" w:type="dxa"/>
          <w:trHeight w:val="20"/>
          <w:jc w:val="center"/>
        </w:trPr>
        <w:tc>
          <w:tcPr>
            <w:tcW w:w="14889" w:type="dxa"/>
            <w:gridSpan w:val="8"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Цель 2 "Повышение эффективности муниципальной службы в администрации города Нижневартовска"</w:t>
            </w:r>
          </w:p>
        </w:tc>
      </w:tr>
      <w:tr w:rsidR="00F81DCF" w:rsidRPr="003716C3" w:rsidTr="00A721E0">
        <w:trPr>
          <w:gridAfter w:val="1"/>
          <w:wAfter w:w="13" w:type="dxa"/>
          <w:trHeight w:val="20"/>
          <w:jc w:val="center"/>
        </w:trPr>
        <w:tc>
          <w:tcPr>
            <w:tcW w:w="406" w:type="dxa"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670" w:type="dxa"/>
          </w:tcPr>
          <w:p w:rsidR="00F81DCF" w:rsidRPr="003716C3" w:rsidRDefault="00F81DCF" w:rsidP="00371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муниципальных служащих администрации города, получивших дополнительное профессиональное о</w:t>
            </w:r>
            <w:r w:rsid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бразование и принявших участие </w:t>
            </w: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семинарах, семинарах-тренингах, тренингах, конференциях</w:t>
            </w:r>
          </w:p>
        </w:tc>
        <w:tc>
          <w:tcPr>
            <w:tcW w:w="1701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559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417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418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1417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196</w:t>
            </w:r>
          </w:p>
        </w:tc>
        <w:tc>
          <w:tcPr>
            <w:tcW w:w="1301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</w:t>
            </w:r>
          </w:p>
        </w:tc>
      </w:tr>
      <w:tr w:rsidR="00F81DCF" w:rsidRPr="003716C3" w:rsidTr="00A721E0">
        <w:trPr>
          <w:gridAfter w:val="1"/>
          <w:wAfter w:w="13" w:type="dxa"/>
          <w:trHeight w:val="20"/>
          <w:jc w:val="center"/>
        </w:trPr>
        <w:tc>
          <w:tcPr>
            <w:tcW w:w="406" w:type="dxa"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670" w:type="dxa"/>
          </w:tcPr>
          <w:p w:rsidR="00F81DCF" w:rsidRPr="003716C3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муниципальных служащих, прошедших диспансеризацию,                           от общего количества муниципальных служащих, подлежащих диспансеризации, за исключением отсутствующих по уважительной причине</w:t>
            </w:r>
          </w:p>
        </w:tc>
        <w:tc>
          <w:tcPr>
            <w:tcW w:w="1701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559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417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01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81DCF" w:rsidRPr="003716C3" w:rsidTr="00A721E0">
        <w:trPr>
          <w:gridAfter w:val="1"/>
          <w:wAfter w:w="13" w:type="dxa"/>
          <w:trHeight w:val="20"/>
          <w:jc w:val="center"/>
        </w:trPr>
        <w:tc>
          <w:tcPr>
            <w:tcW w:w="406" w:type="dxa"/>
            <w:tcMar>
              <w:top w:w="0" w:type="dxa"/>
              <w:bottom w:w="0" w:type="dxa"/>
            </w:tcMar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670" w:type="dxa"/>
          </w:tcPr>
          <w:p w:rsidR="00F81DCF" w:rsidRPr="003716C3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муниципальных служащих, принявших участие в конкурсе "Лучший муниципальный служащий администрации города Нижневартовска"</w:t>
            </w:r>
          </w:p>
        </w:tc>
        <w:tc>
          <w:tcPr>
            <w:tcW w:w="1701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559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417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01" w:type="dxa"/>
          </w:tcPr>
          <w:p w:rsidR="00F81DCF" w:rsidRPr="003716C3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</w:tbl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1DCF">
        <w:rPr>
          <w:rFonts w:ascii="Times New Roman" w:eastAsia="Times New Roman" w:hAnsi="Times New Roman"/>
          <w:b/>
          <w:sz w:val="28"/>
          <w:szCs w:val="28"/>
          <w:lang w:eastAsia="ru-RU"/>
        </w:rPr>
        <w:t>4. Структура муниципальной программы</w:t>
      </w: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4095"/>
        <w:gridCol w:w="6379"/>
        <w:gridCol w:w="4031"/>
      </w:tblGrid>
      <w:tr w:rsidR="00F81DCF" w:rsidRPr="00F81DCF" w:rsidTr="00A721E0">
        <w:trPr>
          <w:trHeight w:val="20"/>
          <w:jc w:val="center"/>
        </w:trPr>
        <w:tc>
          <w:tcPr>
            <w:tcW w:w="441" w:type="dxa"/>
          </w:tcPr>
          <w:p w:rsidR="00F81DCF" w:rsidRPr="00F81DCF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F81DCF" w:rsidRPr="00F81DCF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4095" w:type="dxa"/>
          </w:tcPr>
          <w:p w:rsidR="00F81DCF" w:rsidRPr="00F81DCF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Задачи структурного элемента</w:t>
            </w:r>
          </w:p>
        </w:tc>
        <w:tc>
          <w:tcPr>
            <w:tcW w:w="6379" w:type="dxa"/>
          </w:tcPr>
          <w:p w:rsidR="00F81DCF" w:rsidRPr="00F81DCF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Краткое описание</w:t>
            </w:r>
          </w:p>
          <w:p w:rsidR="00F81DCF" w:rsidRPr="00F81DCF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структурного элемента</w:t>
            </w:r>
          </w:p>
        </w:tc>
        <w:tc>
          <w:tcPr>
            <w:tcW w:w="4031" w:type="dxa"/>
          </w:tcPr>
          <w:p w:rsidR="00F81DCF" w:rsidRPr="00F81DCF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Связь с показателями</w:t>
            </w:r>
          </w:p>
        </w:tc>
      </w:tr>
      <w:tr w:rsidR="00F81DCF" w:rsidRPr="00F81DCF" w:rsidTr="00A721E0">
        <w:trPr>
          <w:trHeight w:val="20"/>
          <w:jc w:val="center"/>
        </w:trPr>
        <w:tc>
          <w:tcPr>
            <w:tcW w:w="441" w:type="dxa"/>
            <w:vMerge w:val="restart"/>
          </w:tcPr>
          <w:p w:rsidR="00F81DCF" w:rsidRPr="00F81DCF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505" w:type="dxa"/>
            <w:gridSpan w:val="3"/>
          </w:tcPr>
          <w:p w:rsidR="00F81DCF" w:rsidRPr="00F81DCF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процессных мероприятий "Осуществление материально-технического обеспечения деятельности органов местного самоуправления города Нижневартовска"</w:t>
            </w:r>
          </w:p>
        </w:tc>
      </w:tr>
      <w:tr w:rsidR="00F81DCF" w:rsidRPr="00F81DCF" w:rsidTr="00A721E0">
        <w:trPr>
          <w:trHeight w:val="20"/>
          <w:jc w:val="center"/>
        </w:trPr>
        <w:tc>
          <w:tcPr>
            <w:tcW w:w="441" w:type="dxa"/>
            <w:vMerge/>
          </w:tcPr>
          <w:p w:rsidR="00F81DCF" w:rsidRPr="00F81DCF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95" w:type="dxa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Ответственный за реализацию</w:t>
            </w:r>
          </w:p>
        </w:tc>
        <w:tc>
          <w:tcPr>
            <w:tcW w:w="10410" w:type="dxa"/>
            <w:gridSpan w:val="2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делами администрации города</w:t>
            </w:r>
          </w:p>
        </w:tc>
      </w:tr>
      <w:tr w:rsidR="00F81DCF" w:rsidRPr="00F81DCF" w:rsidTr="00A721E0">
        <w:trPr>
          <w:trHeight w:val="20"/>
          <w:jc w:val="center"/>
        </w:trPr>
        <w:tc>
          <w:tcPr>
            <w:tcW w:w="441" w:type="dxa"/>
            <w:vMerge/>
          </w:tcPr>
          <w:p w:rsidR="00F81DCF" w:rsidRPr="00F81DCF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95" w:type="dxa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0410" w:type="dxa"/>
            <w:gridSpan w:val="2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2025-2036 годы</w:t>
            </w:r>
          </w:p>
        </w:tc>
      </w:tr>
      <w:tr w:rsidR="00F81DCF" w:rsidRPr="00F81DCF" w:rsidTr="00A721E0">
        <w:trPr>
          <w:trHeight w:val="20"/>
          <w:jc w:val="center"/>
        </w:trPr>
        <w:tc>
          <w:tcPr>
            <w:tcW w:w="441" w:type="dxa"/>
            <w:vMerge/>
          </w:tcPr>
          <w:p w:rsidR="00F81DCF" w:rsidRPr="00F81DCF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95" w:type="dxa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Участники</w:t>
            </w:r>
          </w:p>
        </w:tc>
        <w:tc>
          <w:tcPr>
            <w:tcW w:w="10410" w:type="dxa"/>
            <w:gridSpan w:val="2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муниципальное казенное учреждение "Управление материально-технического обеспечения деятельности органов местного самоуправления города Нижневартовска" (далее - МКУ "УМТО")</w:t>
            </w:r>
          </w:p>
        </w:tc>
      </w:tr>
      <w:tr w:rsidR="00F81DCF" w:rsidRPr="00F81DCF" w:rsidTr="00A721E0">
        <w:trPr>
          <w:trHeight w:val="20"/>
          <w:jc w:val="center"/>
        </w:trPr>
        <w:tc>
          <w:tcPr>
            <w:tcW w:w="441" w:type="dxa"/>
          </w:tcPr>
          <w:p w:rsidR="00F81DCF" w:rsidRPr="00F81DCF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095" w:type="dxa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Материально-техническое обеспечение органов местного самоуправления </w:t>
            </w:r>
          </w:p>
        </w:tc>
        <w:tc>
          <w:tcPr>
            <w:tcW w:w="6379" w:type="dxa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81DCF">
              <w:rPr>
                <w:rFonts w:ascii="Times New Roman" w:hAnsi="Times New Roman"/>
                <w:sz w:val="18"/>
                <w:szCs w:val="18"/>
              </w:rPr>
              <w:t>осуществление расходов на функционирование органов местного самоуправления, в том числе расходы на закупку товаров, выполнение работ, оказание услуг, приобретение основных средств и материальных запасов, приобретение и сопровождение программного обеспечения, выполнение мероприятий по модернизации и поддержке инфраструктуры информационных технологий, обеспечению информационной безопасности, оплату услуг связи, транспортное обеспечение, почтовые расходы, аренду помещений и прочие виды расходов, направленные на хозяйственное и техническое обслуживание имущества, учтенного на балансе МКУ "УМТО", а также прилегающих к нему территорий, в соответствии с правилами и нормами безопасности, производственной санитарии и противопожарной защиты</w:t>
            </w:r>
          </w:p>
        </w:tc>
        <w:tc>
          <w:tcPr>
            <w:tcW w:w="4031" w:type="dxa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уровень обеспеченности потребностей органов местного самоуправления в части материально-технического обеспечения </w:t>
            </w:r>
          </w:p>
        </w:tc>
      </w:tr>
      <w:tr w:rsidR="00F81DCF" w:rsidRPr="00F81DCF" w:rsidTr="00A721E0">
        <w:trPr>
          <w:trHeight w:val="20"/>
          <w:jc w:val="center"/>
        </w:trPr>
        <w:tc>
          <w:tcPr>
            <w:tcW w:w="441" w:type="dxa"/>
            <w:vMerge w:val="restart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4505" w:type="dxa"/>
            <w:gridSpan w:val="3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процессных мероприятий "Развитие кадрового состава в администрации города"</w:t>
            </w:r>
          </w:p>
        </w:tc>
      </w:tr>
      <w:tr w:rsidR="00F81DCF" w:rsidRPr="00F81DCF" w:rsidTr="00A721E0">
        <w:trPr>
          <w:trHeight w:val="20"/>
          <w:jc w:val="center"/>
        </w:trPr>
        <w:tc>
          <w:tcPr>
            <w:tcW w:w="441" w:type="dxa"/>
            <w:vMerge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95" w:type="dxa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Ответственный за реализацию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управление по вопросам муниципальной службы и кадров администрации города </w:t>
            </w:r>
          </w:p>
        </w:tc>
      </w:tr>
      <w:tr w:rsidR="00F81DCF" w:rsidRPr="00F81DCF" w:rsidTr="00A721E0">
        <w:trPr>
          <w:trHeight w:val="20"/>
          <w:jc w:val="center"/>
        </w:trPr>
        <w:tc>
          <w:tcPr>
            <w:tcW w:w="441" w:type="dxa"/>
            <w:vMerge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95" w:type="dxa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2025-2036 годы</w:t>
            </w:r>
          </w:p>
        </w:tc>
      </w:tr>
      <w:tr w:rsidR="00F81DCF" w:rsidRPr="00F81DCF" w:rsidTr="00A721E0">
        <w:trPr>
          <w:trHeight w:val="20"/>
          <w:jc w:val="center"/>
        </w:trPr>
        <w:tc>
          <w:tcPr>
            <w:tcW w:w="441" w:type="dxa"/>
            <w:vMerge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95" w:type="dxa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Участники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управление по вопросам муниципальной службы и кадров администрации города </w:t>
            </w:r>
          </w:p>
        </w:tc>
      </w:tr>
      <w:tr w:rsidR="00F81DCF" w:rsidRPr="00F81DCF" w:rsidTr="00A721E0">
        <w:trPr>
          <w:trHeight w:val="20"/>
          <w:jc w:val="center"/>
        </w:trPr>
        <w:tc>
          <w:tcPr>
            <w:tcW w:w="441" w:type="dxa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095" w:type="dxa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Повышение профессионального уровня муниципальных служащих администрации города </w:t>
            </w:r>
          </w:p>
        </w:tc>
        <w:tc>
          <w:tcPr>
            <w:tcW w:w="6379" w:type="dxa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организация дополнительного профессионального образования и мероприятий, направленных на освоение муниципальными служащими администрации города новых знаний и навыков в сфере своей профессиональной деятельности </w:t>
            </w:r>
          </w:p>
        </w:tc>
        <w:tc>
          <w:tcPr>
            <w:tcW w:w="4031" w:type="dxa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муниципальных служащих администрации города, получивших дополнительное профессиональное образование               и принявших участие в семинарах, семинарах-тренингах, тренингах, конференциях</w:t>
            </w:r>
          </w:p>
        </w:tc>
      </w:tr>
      <w:tr w:rsidR="00F81DCF" w:rsidRPr="00F81DCF" w:rsidTr="00A721E0">
        <w:trPr>
          <w:trHeight w:val="20"/>
          <w:jc w:val="center"/>
        </w:trPr>
        <w:tc>
          <w:tcPr>
            <w:tcW w:w="441" w:type="dxa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2.2.</w:t>
            </w:r>
          </w:p>
        </w:tc>
        <w:tc>
          <w:tcPr>
            <w:tcW w:w="4095" w:type="dxa"/>
            <w:shd w:val="clear" w:color="auto" w:fill="auto"/>
          </w:tcPr>
          <w:p w:rsidR="00F81DCF" w:rsidRPr="00F81DCF" w:rsidRDefault="00F81DCF" w:rsidP="00F81D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Раскрытие профессионального и творческого потенциала муниципальных служащих администрации города, мотивация к поиску решений, направленных на эффективное исполнение ими должностных обязанностей </w:t>
            </w:r>
          </w:p>
        </w:tc>
        <w:tc>
          <w:tcPr>
            <w:tcW w:w="6379" w:type="dxa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организация и проведение ежегодного конкурса "Лучший муниципальный служащий администрации города Нижневартовска", выплата премий победителям</w:t>
            </w:r>
          </w:p>
        </w:tc>
        <w:tc>
          <w:tcPr>
            <w:tcW w:w="4031" w:type="dxa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муниципальных служащих, принявших участие в конкурсе "Лучший муниципальный служащий администрации города Нижневартовска"</w:t>
            </w:r>
          </w:p>
        </w:tc>
      </w:tr>
      <w:tr w:rsidR="00F81DCF" w:rsidRPr="00F81DCF" w:rsidTr="00A721E0">
        <w:trPr>
          <w:trHeight w:val="20"/>
          <w:jc w:val="center"/>
        </w:trPr>
        <w:tc>
          <w:tcPr>
            <w:tcW w:w="441" w:type="dxa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4095" w:type="dxa"/>
            <w:shd w:val="clear" w:color="auto" w:fill="auto"/>
          </w:tcPr>
          <w:p w:rsidR="00F81DCF" w:rsidRPr="00F81DCF" w:rsidRDefault="00F81DCF" w:rsidP="003716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Определение рисков развития заболеваний, раннее выявление имеющихся заболеваний, в том числе препятствующих прохождению муниципальной службы, сохранение и укрепление физического и психического здоровья муниципальных служащих</w:t>
            </w:r>
          </w:p>
        </w:tc>
        <w:tc>
          <w:tcPr>
            <w:tcW w:w="6379" w:type="dxa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оплата услуг по диспансеризации лиц, замещающих должности муниципальной службы администрации города </w:t>
            </w:r>
          </w:p>
        </w:tc>
        <w:tc>
          <w:tcPr>
            <w:tcW w:w="4031" w:type="dxa"/>
            <w:shd w:val="clear" w:color="auto" w:fill="auto"/>
          </w:tcPr>
          <w:p w:rsidR="00F81DCF" w:rsidRPr="00F81DCF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1D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муниципальных служащих, прошедших диспансеризацию, от общего количества муниципальных служащих, подлежащих диспансеризации, за исключением отсутствующих по уважительной причине</w:t>
            </w:r>
          </w:p>
        </w:tc>
      </w:tr>
    </w:tbl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1DCF">
        <w:rPr>
          <w:rFonts w:ascii="Times New Roman" w:eastAsia="Times New Roman" w:hAnsi="Times New Roman"/>
          <w:b/>
          <w:sz w:val="28"/>
          <w:szCs w:val="28"/>
          <w:lang w:eastAsia="ru-RU"/>
        </w:rPr>
        <w:t>5. Финансовое обеспечение муниципальной программы</w:t>
      </w:r>
    </w:p>
    <w:p w:rsidR="00F81DCF" w:rsidRPr="00F81DCF" w:rsidRDefault="00F81DCF" w:rsidP="00F81D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2409"/>
        <w:gridCol w:w="1134"/>
        <w:gridCol w:w="93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993"/>
      </w:tblGrid>
      <w:tr w:rsidR="00F81DCF" w:rsidRPr="003716C3" w:rsidTr="00966D06">
        <w:trPr>
          <w:trHeight w:val="20"/>
          <w:jc w:val="center"/>
        </w:trPr>
        <w:tc>
          <w:tcPr>
            <w:tcW w:w="340" w:type="dxa"/>
            <w:vMerge w:val="restart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структурного элемента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Источник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val="en-US"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финансового обеспечения</w:t>
            </w:r>
          </w:p>
        </w:tc>
        <w:tc>
          <w:tcPr>
            <w:tcW w:w="11280" w:type="dxa"/>
            <w:gridSpan w:val="13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Объем финансового обеспечения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F81DCF" w:rsidRPr="003716C3" w:rsidTr="00966D06">
        <w:trPr>
          <w:trHeight w:val="20"/>
          <w:jc w:val="center"/>
        </w:trPr>
        <w:tc>
          <w:tcPr>
            <w:tcW w:w="340" w:type="dxa"/>
            <w:vMerge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32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2025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2026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2027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2028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2029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2030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2031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2032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2033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2034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2035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2036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</w:t>
            </w:r>
          </w:p>
        </w:tc>
      </w:tr>
      <w:tr w:rsidR="00F81DCF" w:rsidRPr="003716C3" w:rsidTr="00966D06">
        <w:trPr>
          <w:trHeight w:val="20"/>
          <w:jc w:val="center"/>
        </w:trPr>
        <w:tc>
          <w:tcPr>
            <w:tcW w:w="2749" w:type="dxa"/>
            <w:gridSpan w:val="2"/>
            <w:vMerge w:val="restart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(всего)</w:t>
            </w:r>
          </w:p>
        </w:tc>
        <w:tc>
          <w:tcPr>
            <w:tcW w:w="1134" w:type="dxa"/>
            <w:shd w:val="clear" w:color="auto" w:fill="auto"/>
          </w:tcPr>
          <w:p w:rsidR="00F81DCF" w:rsidRPr="003716C3" w:rsidRDefault="00F81DCF" w:rsidP="00F81DCF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32" w:type="dxa"/>
            <w:shd w:val="clear" w:color="auto" w:fill="auto"/>
          </w:tcPr>
          <w:p w:rsidR="00F81DCF" w:rsidRPr="003716C3" w:rsidRDefault="00A721E0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508 468,71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A721E0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490 213,07</w:t>
            </w:r>
          </w:p>
        </w:tc>
        <w:tc>
          <w:tcPr>
            <w:tcW w:w="851" w:type="dxa"/>
            <w:shd w:val="clear" w:color="auto" w:fill="auto"/>
          </w:tcPr>
          <w:p w:rsidR="00A721E0" w:rsidRPr="003716C3" w:rsidRDefault="00A721E0" w:rsidP="00A721E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489 249,89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496 347,38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503 347,38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496 347,38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503 347,38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496 347,38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503 347,38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496 347,38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503 347,38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496 347,38</w:t>
            </w:r>
          </w:p>
        </w:tc>
        <w:tc>
          <w:tcPr>
            <w:tcW w:w="993" w:type="dxa"/>
          </w:tcPr>
          <w:p w:rsidR="00F81DCF" w:rsidRPr="003716C3" w:rsidRDefault="00A721E0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5 983 058,09</w:t>
            </w:r>
          </w:p>
        </w:tc>
      </w:tr>
      <w:tr w:rsidR="00F81DCF" w:rsidRPr="003716C3" w:rsidTr="00966D06">
        <w:trPr>
          <w:trHeight w:val="20"/>
          <w:jc w:val="center"/>
        </w:trPr>
        <w:tc>
          <w:tcPr>
            <w:tcW w:w="2749" w:type="dxa"/>
            <w:gridSpan w:val="2"/>
            <w:vMerge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81DCF" w:rsidRPr="003716C3" w:rsidRDefault="00F81DCF" w:rsidP="00F81DCF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32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8,80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E257D5" w:rsidP="00E257D5">
            <w:pPr>
              <w:spacing w:after="0" w:line="240" w:lineRule="auto"/>
              <w:ind w:right="-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257,00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18,00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993" w:type="dxa"/>
          </w:tcPr>
          <w:p w:rsidR="00F81DCF" w:rsidRPr="003716C3" w:rsidRDefault="00A721E0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1 272,90</w:t>
            </w:r>
          </w:p>
        </w:tc>
      </w:tr>
      <w:tr w:rsidR="00F81DCF" w:rsidRPr="003716C3" w:rsidTr="00966D06">
        <w:trPr>
          <w:trHeight w:val="20"/>
          <w:jc w:val="center"/>
        </w:trPr>
        <w:tc>
          <w:tcPr>
            <w:tcW w:w="2749" w:type="dxa"/>
            <w:gridSpan w:val="2"/>
            <w:vMerge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81DCF" w:rsidRPr="003716C3" w:rsidRDefault="00F81DCF" w:rsidP="00F81DCF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932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5 740,28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E257D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E257D5"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E257D5"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37,30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4 813,12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993" w:type="dxa"/>
          </w:tcPr>
          <w:p w:rsidR="00F81DCF" w:rsidRPr="003716C3" w:rsidRDefault="00A721E0" w:rsidP="00A721E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66 338,78</w:t>
            </w:r>
          </w:p>
        </w:tc>
      </w:tr>
      <w:tr w:rsidR="00F81DCF" w:rsidRPr="003716C3" w:rsidTr="00966D06">
        <w:trPr>
          <w:trHeight w:val="20"/>
          <w:jc w:val="center"/>
        </w:trPr>
        <w:tc>
          <w:tcPr>
            <w:tcW w:w="2749" w:type="dxa"/>
            <w:gridSpan w:val="2"/>
            <w:vMerge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81DCF" w:rsidRPr="003716C3" w:rsidRDefault="00F81DCF" w:rsidP="00F81DCF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города</w:t>
            </w:r>
          </w:p>
        </w:tc>
        <w:tc>
          <w:tcPr>
            <w:tcW w:w="932" w:type="dxa"/>
            <w:shd w:val="clear" w:color="auto" w:fill="auto"/>
          </w:tcPr>
          <w:p w:rsidR="00F81DCF" w:rsidRPr="003716C3" w:rsidRDefault="00A721E0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502 719,63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A721E0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484 418,77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A721E0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484 418,77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490 654,36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497 654,36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490 654,36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497 654,36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490 654,36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497 654,36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490 654,36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497 654,36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490 654,36</w:t>
            </w:r>
          </w:p>
        </w:tc>
        <w:tc>
          <w:tcPr>
            <w:tcW w:w="993" w:type="dxa"/>
          </w:tcPr>
          <w:p w:rsidR="00F81DCF" w:rsidRPr="003716C3" w:rsidRDefault="00A721E0" w:rsidP="00A721E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5 915 446,41</w:t>
            </w:r>
          </w:p>
        </w:tc>
      </w:tr>
      <w:tr w:rsidR="00F81DCF" w:rsidRPr="003716C3" w:rsidTr="00966D06">
        <w:trPr>
          <w:trHeight w:val="20"/>
          <w:jc w:val="center"/>
        </w:trPr>
        <w:tc>
          <w:tcPr>
            <w:tcW w:w="3883" w:type="dxa"/>
            <w:gridSpan w:val="3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Объем налоговых расходов (</w:t>
            </w:r>
            <w:proofErr w:type="spellStart"/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32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F81DCF" w:rsidRPr="003716C3" w:rsidTr="00966D06">
        <w:trPr>
          <w:trHeight w:val="20"/>
          <w:jc w:val="center"/>
        </w:trPr>
        <w:tc>
          <w:tcPr>
            <w:tcW w:w="340" w:type="dxa"/>
            <w:vMerge w:val="restart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Комплекс процессных мероприятий "Осуществление материально-технического обеспечения деятельности органов 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местного самоуправления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города Нижневартовска"</w:t>
            </w:r>
          </w:p>
        </w:tc>
        <w:tc>
          <w:tcPr>
            <w:tcW w:w="1134" w:type="dxa"/>
            <w:shd w:val="clear" w:color="auto" w:fill="auto"/>
          </w:tcPr>
          <w:p w:rsidR="00F81DCF" w:rsidRPr="003716C3" w:rsidRDefault="00F81DCF" w:rsidP="00F81DCF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32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502 138,28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483 778,44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482 872,76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489 801,17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496 801,17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489 801,17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496 801,17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489 801,17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496 801,17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48 9801,17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496 801,17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489 801,17</w:t>
            </w:r>
          </w:p>
        </w:tc>
        <w:tc>
          <w:tcPr>
            <w:tcW w:w="993" w:type="dxa"/>
          </w:tcPr>
          <w:p w:rsidR="00F81DCF" w:rsidRPr="003716C3" w:rsidRDefault="00A721E0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5 905 000,01</w:t>
            </w:r>
          </w:p>
        </w:tc>
      </w:tr>
      <w:tr w:rsidR="00F81DCF" w:rsidRPr="003716C3" w:rsidTr="00966D06">
        <w:trPr>
          <w:trHeight w:val="20"/>
          <w:jc w:val="center"/>
        </w:trPr>
        <w:tc>
          <w:tcPr>
            <w:tcW w:w="340" w:type="dxa"/>
            <w:vMerge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81DCF" w:rsidRPr="003716C3" w:rsidRDefault="00F81DCF" w:rsidP="00F81DCF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32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8,8</w:t>
            </w:r>
            <w:r w:rsidR="00F81DCF"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257,00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18,00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109,90</w:t>
            </w:r>
          </w:p>
        </w:tc>
        <w:tc>
          <w:tcPr>
            <w:tcW w:w="993" w:type="dxa"/>
          </w:tcPr>
          <w:p w:rsidR="00F81DCF" w:rsidRPr="003716C3" w:rsidRDefault="00F81DCF" w:rsidP="00A721E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A721E0"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272,90</w:t>
            </w:r>
          </w:p>
        </w:tc>
      </w:tr>
      <w:tr w:rsidR="00F81DCF" w:rsidRPr="003716C3" w:rsidTr="00966D06">
        <w:trPr>
          <w:trHeight w:val="20"/>
          <w:jc w:val="center"/>
        </w:trPr>
        <w:tc>
          <w:tcPr>
            <w:tcW w:w="340" w:type="dxa"/>
            <w:vMerge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81DCF" w:rsidRPr="003716C3" w:rsidRDefault="00F81DCF" w:rsidP="00F81DCF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932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5 740,28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5 537,30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4 813,12</w:t>
            </w:r>
          </w:p>
          <w:p w:rsidR="00E257D5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5 583,12</w:t>
            </w:r>
          </w:p>
        </w:tc>
        <w:tc>
          <w:tcPr>
            <w:tcW w:w="993" w:type="dxa"/>
          </w:tcPr>
          <w:p w:rsidR="00F81DCF" w:rsidRPr="003716C3" w:rsidRDefault="00A721E0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66 338,78</w:t>
            </w:r>
          </w:p>
        </w:tc>
      </w:tr>
      <w:tr w:rsidR="00F81DCF" w:rsidRPr="003716C3" w:rsidTr="00966D06">
        <w:trPr>
          <w:trHeight w:val="20"/>
          <w:jc w:val="center"/>
        </w:trPr>
        <w:tc>
          <w:tcPr>
            <w:tcW w:w="340" w:type="dxa"/>
            <w:vMerge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81DCF" w:rsidRPr="003716C3" w:rsidRDefault="00F81DCF" w:rsidP="00F81DCF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города</w:t>
            </w:r>
          </w:p>
        </w:tc>
        <w:tc>
          <w:tcPr>
            <w:tcW w:w="932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496 389,20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E257D5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477 984,14</w:t>
            </w:r>
          </w:p>
        </w:tc>
        <w:tc>
          <w:tcPr>
            <w:tcW w:w="851" w:type="dxa"/>
            <w:shd w:val="clear" w:color="auto" w:fill="auto"/>
          </w:tcPr>
          <w:p w:rsidR="00E257D5" w:rsidRPr="003716C3" w:rsidRDefault="00E257D5" w:rsidP="00E257D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478 041,64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484 108,15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491 108,15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484 108,15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491 108,15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484 108,15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491 108,15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484 108,15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491 108,15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484 108,15</w:t>
            </w:r>
          </w:p>
        </w:tc>
        <w:tc>
          <w:tcPr>
            <w:tcW w:w="993" w:type="dxa"/>
          </w:tcPr>
          <w:p w:rsidR="00F81DCF" w:rsidRPr="003716C3" w:rsidRDefault="00A721E0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5 837 388,33</w:t>
            </w:r>
          </w:p>
        </w:tc>
      </w:tr>
      <w:tr w:rsidR="00F81DCF" w:rsidRPr="003716C3" w:rsidTr="00966D06">
        <w:trPr>
          <w:trHeight w:val="20"/>
          <w:jc w:val="center"/>
        </w:trPr>
        <w:tc>
          <w:tcPr>
            <w:tcW w:w="340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409" w:type="dxa"/>
            <w:shd w:val="clear" w:color="auto" w:fill="auto"/>
          </w:tcPr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Комплекс процессных мероприятий "Развитие кадрового состава </w:t>
            </w:r>
          </w:p>
          <w:p w:rsidR="00F81DCF" w:rsidRPr="003716C3" w:rsidRDefault="00F81DCF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администрации города"</w:t>
            </w:r>
          </w:p>
        </w:tc>
        <w:tc>
          <w:tcPr>
            <w:tcW w:w="1134" w:type="dxa"/>
            <w:shd w:val="clear" w:color="auto" w:fill="auto"/>
          </w:tcPr>
          <w:p w:rsidR="00F81DCF" w:rsidRPr="003716C3" w:rsidRDefault="00F81DCF" w:rsidP="00F81DCF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города</w:t>
            </w:r>
          </w:p>
        </w:tc>
        <w:tc>
          <w:tcPr>
            <w:tcW w:w="932" w:type="dxa"/>
            <w:shd w:val="clear" w:color="auto" w:fill="auto"/>
          </w:tcPr>
          <w:p w:rsidR="00F81DCF" w:rsidRPr="003716C3" w:rsidRDefault="00A721E0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6 330,43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A721E0" w:rsidP="00F81DCF">
            <w:pPr>
              <w:spacing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C3">
              <w:rPr>
                <w:rFonts w:ascii="Times New Roman" w:hAnsi="Times New Roman"/>
                <w:sz w:val="18"/>
                <w:szCs w:val="18"/>
              </w:rPr>
              <w:t>6 434,63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A721E0" w:rsidP="00F81DCF">
            <w:pPr>
              <w:spacing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C3">
              <w:rPr>
                <w:rFonts w:ascii="Times New Roman" w:hAnsi="Times New Roman"/>
                <w:sz w:val="18"/>
                <w:szCs w:val="18"/>
              </w:rPr>
              <w:t>6 377,13</w:t>
            </w:r>
          </w:p>
        </w:tc>
        <w:tc>
          <w:tcPr>
            <w:tcW w:w="850" w:type="dxa"/>
            <w:shd w:val="clear" w:color="auto" w:fill="auto"/>
          </w:tcPr>
          <w:p w:rsidR="00F81DCF" w:rsidRPr="003716C3" w:rsidRDefault="00F81DCF" w:rsidP="00F81DCF">
            <w:pPr>
              <w:spacing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C3">
              <w:rPr>
                <w:rFonts w:ascii="Times New Roman" w:hAnsi="Times New Roman"/>
                <w:sz w:val="18"/>
                <w:szCs w:val="18"/>
              </w:rPr>
              <w:t>6 546,21</w:t>
            </w:r>
          </w:p>
        </w:tc>
        <w:tc>
          <w:tcPr>
            <w:tcW w:w="851" w:type="dxa"/>
            <w:shd w:val="clear" w:color="auto" w:fill="auto"/>
          </w:tcPr>
          <w:p w:rsidR="00F81DCF" w:rsidRPr="003716C3" w:rsidRDefault="00F81DCF" w:rsidP="00F81DCF">
            <w:pPr>
              <w:spacing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C3">
              <w:rPr>
                <w:rFonts w:ascii="Times New Roman" w:hAnsi="Times New Roman"/>
                <w:sz w:val="18"/>
                <w:szCs w:val="18"/>
              </w:rPr>
              <w:t>6 546,21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C3">
              <w:rPr>
                <w:rFonts w:ascii="Times New Roman" w:hAnsi="Times New Roman"/>
                <w:sz w:val="18"/>
                <w:szCs w:val="18"/>
              </w:rPr>
              <w:t>6 546,21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C3">
              <w:rPr>
                <w:rFonts w:ascii="Times New Roman" w:hAnsi="Times New Roman"/>
                <w:sz w:val="18"/>
                <w:szCs w:val="18"/>
              </w:rPr>
              <w:t>6 546,21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C3">
              <w:rPr>
                <w:rFonts w:ascii="Times New Roman" w:hAnsi="Times New Roman"/>
                <w:sz w:val="18"/>
                <w:szCs w:val="18"/>
              </w:rPr>
              <w:t>6 546,21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C3">
              <w:rPr>
                <w:rFonts w:ascii="Times New Roman" w:hAnsi="Times New Roman"/>
                <w:sz w:val="18"/>
                <w:szCs w:val="18"/>
              </w:rPr>
              <w:t>6 546,21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C3">
              <w:rPr>
                <w:rFonts w:ascii="Times New Roman" w:hAnsi="Times New Roman"/>
                <w:sz w:val="18"/>
                <w:szCs w:val="18"/>
              </w:rPr>
              <w:t>6 546,21</w:t>
            </w:r>
          </w:p>
        </w:tc>
        <w:tc>
          <w:tcPr>
            <w:tcW w:w="851" w:type="dxa"/>
          </w:tcPr>
          <w:p w:rsidR="00F81DCF" w:rsidRPr="003716C3" w:rsidRDefault="00F81DCF" w:rsidP="00F81DCF">
            <w:pPr>
              <w:spacing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C3">
              <w:rPr>
                <w:rFonts w:ascii="Times New Roman" w:hAnsi="Times New Roman"/>
                <w:sz w:val="18"/>
                <w:szCs w:val="18"/>
              </w:rPr>
              <w:t>6 546,21</w:t>
            </w:r>
          </w:p>
        </w:tc>
        <w:tc>
          <w:tcPr>
            <w:tcW w:w="850" w:type="dxa"/>
          </w:tcPr>
          <w:p w:rsidR="00F81DCF" w:rsidRPr="003716C3" w:rsidRDefault="00F81DCF" w:rsidP="00F81DCF">
            <w:pPr>
              <w:spacing w:line="240" w:lineRule="auto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16C3">
              <w:rPr>
                <w:rFonts w:ascii="Times New Roman" w:hAnsi="Times New Roman"/>
                <w:sz w:val="18"/>
                <w:szCs w:val="18"/>
              </w:rPr>
              <w:t>6 546,21</w:t>
            </w:r>
          </w:p>
        </w:tc>
        <w:tc>
          <w:tcPr>
            <w:tcW w:w="993" w:type="dxa"/>
          </w:tcPr>
          <w:p w:rsidR="00F81DCF" w:rsidRPr="003716C3" w:rsidRDefault="00A721E0" w:rsidP="00F81DC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16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78 058,08</w:t>
            </w:r>
          </w:p>
        </w:tc>
      </w:tr>
    </w:tbl>
    <w:p w:rsidR="00F81DCF" w:rsidRPr="00F81DCF" w:rsidRDefault="00F81DCF" w:rsidP="00F81DCF">
      <w:pPr>
        <w:spacing w:after="0" w:line="240" w:lineRule="auto"/>
        <w:jc w:val="center"/>
      </w:pPr>
      <w:bookmarkStart w:id="0" w:name="_GoBack"/>
      <w:bookmarkEnd w:id="0"/>
    </w:p>
    <w:sectPr w:rsidR="00F81DCF" w:rsidRPr="00F81DCF" w:rsidSect="00C621A5">
      <w:headerReference w:type="default" r:id="rId7"/>
      <w:pgSz w:w="16838" w:h="11906" w:orient="landscape"/>
      <w:pgMar w:top="993" w:right="1134" w:bottom="851" w:left="1134" w:header="709" w:footer="709" w:gutter="0"/>
      <w:pgNumType w:start="2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1A5" w:rsidRDefault="00C621A5" w:rsidP="00C621A5">
      <w:pPr>
        <w:spacing w:after="0" w:line="240" w:lineRule="auto"/>
      </w:pPr>
      <w:r>
        <w:separator/>
      </w:r>
    </w:p>
  </w:endnote>
  <w:endnote w:type="continuationSeparator" w:id="0">
    <w:p w:rsidR="00C621A5" w:rsidRDefault="00C621A5" w:rsidP="00C62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1A5" w:rsidRDefault="00C621A5" w:rsidP="00C621A5">
      <w:pPr>
        <w:spacing w:after="0" w:line="240" w:lineRule="auto"/>
      </w:pPr>
      <w:r>
        <w:separator/>
      </w:r>
    </w:p>
  </w:footnote>
  <w:footnote w:type="continuationSeparator" w:id="0">
    <w:p w:rsidR="00C621A5" w:rsidRDefault="00C621A5" w:rsidP="00C62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0152875"/>
      <w:docPartObj>
        <w:docPartGallery w:val="Page Numbers (Top of Page)"/>
        <w:docPartUnique/>
      </w:docPartObj>
    </w:sdtPr>
    <w:sdtContent>
      <w:p w:rsidR="00C621A5" w:rsidRDefault="00C621A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296</w:t>
        </w:r>
        <w:r>
          <w:fldChar w:fldCharType="end"/>
        </w:r>
      </w:p>
    </w:sdtContent>
  </w:sdt>
  <w:p w:rsidR="00C621A5" w:rsidRDefault="00C621A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008A1"/>
    <w:multiLevelType w:val="hybridMultilevel"/>
    <w:tmpl w:val="32486BDE"/>
    <w:lvl w:ilvl="0" w:tplc="8EA0161A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7" w:hanging="360"/>
      </w:pPr>
    </w:lvl>
    <w:lvl w:ilvl="2" w:tplc="0419001B" w:tentative="1">
      <w:start w:val="1"/>
      <w:numFmt w:val="lowerRoman"/>
      <w:lvlText w:val="%3."/>
      <w:lvlJc w:val="right"/>
      <w:pPr>
        <w:ind w:left="1887" w:hanging="180"/>
      </w:pPr>
    </w:lvl>
    <w:lvl w:ilvl="3" w:tplc="0419000F" w:tentative="1">
      <w:start w:val="1"/>
      <w:numFmt w:val="decimal"/>
      <w:lvlText w:val="%4."/>
      <w:lvlJc w:val="left"/>
      <w:pPr>
        <w:ind w:left="2607" w:hanging="360"/>
      </w:pPr>
    </w:lvl>
    <w:lvl w:ilvl="4" w:tplc="04190019" w:tentative="1">
      <w:start w:val="1"/>
      <w:numFmt w:val="lowerLetter"/>
      <w:lvlText w:val="%5."/>
      <w:lvlJc w:val="left"/>
      <w:pPr>
        <w:ind w:left="3327" w:hanging="360"/>
      </w:pPr>
    </w:lvl>
    <w:lvl w:ilvl="5" w:tplc="0419001B" w:tentative="1">
      <w:start w:val="1"/>
      <w:numFmt w:val="lowerRoman"/>
      <w:lvlText w:val="%6."/>
      <w:lvlJc w:val="right"/>
      <w:pPr>
        <w:ind w:left="4047" w:hanging="180"/>
      </w:pPr>
    </w:lvl>
    <w:lvl w:ilvl="6" w:tplc="0419000F" w:tentative="1">
      <w:start w:val="1"/>
      <w:numFmt w:val="decimal"/>
      <w:lvlText w:val="%7."/>
      <w:lvlJc w:val="left"/>
      <w:pPr>
        <w:ind w:left="4767" w:hanging="360"/>
      </w:pPr>
    </w:lvl>
    <w:lvl w:ilvl="7" w:tplc="04190019" w:tentative="1">
      <w:start w:val="1"/>
      <w:numFmt w:val="lowerLetter"/>
      <w:lvlText w:val="%8."/>
      <w:lvlJc w:val="left"/>
      <w:pPr>
        <w:ind w:left="5487" w:hanging="360"/>
      </w:pPr>
    </w:lvl>
    <w:lvl w:ilvl="8" w:tplc="041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7E9B42C0"/>
    <w:multiLevelType w:val="hybridMultilevel"/>
    <w:tmpl w:val="DF22A720"/>
    <w:lvl w:ilvl="0" w:tplc="E9ACF62E">
      <w:start w:val="1"/>
      <w:numFmt w:val="decimal"/>
      <w:lvlText w:val="%1."/>
      <w:lvlJc w:val="left"/>
      <w:pPr>
        <w:ind w:left="247" w:hanging="360"/>
      </w:pPr>
    </w:lvl>
    <w:lvl w:ilvl="1" w:tplc="D66EC100">
      <w:start w:val="1"/>
      <w:numFmt w:val="lowerLetter"/>
      <w:lvlText w:val="%2."/>
      <w:lvlJc w:val="left"/>
      <w:pPr>
        <w:ind w:left="967" w:hanging="360"/>
      </w:pPr>
    </w:lvl>
    <w:lvl w:ilvl="2" w:tplc="D4C89CF6">
      <w:start w:val="1"/>
      <w:numFmt w:val="lowerRoman"/>
      <w:lvlText w:val="%3."/>
      <w:lvlJc w:val="right"/>
      <w:pPr>
        <w:ind w:left="1687" w:hanging="180"/>
      </w:pPr>
    </w:lvl>
    <w:lvl w:ilvl="3" w:tplc="069E5AEA">
      <w:start w:val="1"/>
      <w:numFmt w:val="decimal"/>
      <w:lvlText w:val="%4."/>
      <w:lvlJc w:val="left"/>
      <w:pPr>
        <w:ind w:left="2407" w:hanging="360"/>
      </w:pPr>
    </w:lvl>
    <w:lvl w:ilvl="4" w:tplc="24FE7320">
      <w:start w:val="1"/>
      <w:numFmt w:val="lowerLetter"/>
      <w:lvlText w:val="%5."/>
      <w:lvlJc w:val="left"/>
      <w:pPr>
        <w:ind w:left="3127" w:hanging="360"/>
      </w:pPr>
    </w:lvl>
    <w:lvl w:ilvl="5" w:tplc="271A82E4">
      <w:start w:val="1"/>
      <w:numFmt w:val="lowerRoman"/>
      <w:lvlText w:val="%6."/>
      <w:lvlJc w:val="right"/>
      <w:pPr>
        <w:ind w:left="3847" w:hanging="180"/>
      </w:pPr>
    </w:lvl>
    <w:lvl w:ilvl="6" w:tplc="EFD8BD16">
      <w:start w:val="1"/>
      <w:numFmt w:val="decimal"/>
      <w:lvlText w:val="%7."/>
      <w:lvlJc w:val="left"/>
      <w:pPr>
        <w:ind w:left="4567" w:hanging="360"/>
      </w:pPr>
    </w:lvl>
    <w:lvl w:ilvl="7" w:tplc="9BF0CF20">
      <w:start w:val="1"/>
      <w:numFmt w:val="lowerLetter"/>
      <w:lvlText w:val="%8."/>
      <w:lvlJc w:val="left"/>
      <w:pPr>
        <w:ind w:left="5287" w:hanging="360"/>
      </w:pPr>
    </w:lvl>
    <w:lvl w:ilvl="8" w:tplc="B8E80EB0">
      <w:start w:val="1"/>
      <w:numFmt w:val="lowerRoman"/>
      <w:lvlText w:val="%9."/>
      <w:lvlJc w:val="right"/>
      <w:pPr>
        <w:ind w:left="600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745"/>
    <w:rsid w:val="003716C3"/>
    <w:rsid w:val="00445D4F"/>
    <w:rsid w:val="00516745"/>
    <w:rsid w:val="00834D0A"/>
    <w:rsid w:val="00966D06"/>
    <w:rsid w:val="009F75AA"/>
    <w:rsid w:val="00A721E0"/>
    <w:rsid w:val="00C621A5"/>
    <w:rsid w:val="00E257D5"/>
    <w:rsid w:val="00EF7484"/>
    <w:rsid w:val="00F8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F36394-F90A-46D6-BDCD-97BD430F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D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21A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62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21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Козятин Ирина Ярославовна</dc:creator>
  <cp:keywords/>
  <dc:description/>
  <cp:lastModifiedBy>Бессмертных Людмила Александровна</cp:lastModifiedBy>
  <cp:revision>7</cp:revision>
  <dcterms:created xsi:type="dcterms:W3CDTF">2024-11-07T05:36:00Z</dcterms:created>
  <dcterms:modified xsi:type="dcterms:W3CDTF">2024-11-13T17:36:00Z</dcterms:modified>
</cp:coreProperties>
</file>